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7" w:rightFromText="187" w:vertAnchor="page" w:horzAnchor="page" w:tblpXSpec="center" w:tblpYSpec="center"/>
        <w:tblW w:w="5184" w:type="pct"/>
        <w:tblCellMar>
          <w:top w:w="216" w:type="dxa"/>
          <w:left w:w="216" w:type="dxa"/>
          <w:bottom w:w="216" w:type="dxa"/>
          <w:right w:w="216" w:type="dxa"/>
        </w:tblCellMar>
        <w:tblLook w:val="04A0" w:firstRow="1" w:lastRow="0" w:firstColumn="1" w:lastColumn="0" w:noHBand="0" w:noVBand="1"/>
      </w:tblPr>
      <w:tblGrid>
        <w:gridCol w:w="4626"/>
        <w:gridCol w:w="2788"/>
        <w:gridCol w:w="2738"/>
      </w:tblGrid>
      <w:tr w:rsidR="009657ED" w:rsidRPr="00487DBF" w:rsidTr="00D17C05">
        <w:tc>
          <w:tcPr>
            <w:tcW w:w="4626" w:type="dxa"/>
            <w:tcBorders>
              <w:bottom w:val="single" w:sz="18" w:space="0" w:color="808080"/>
              <w:right w:val="single" w:sz="18" w:space="0" w:color="808080"/>
            </w:tcBorders>
            <w:vAlign w:val="center"/>
          </w:tcPr>
          <w:p w:rsidR="00095FF3" w:rsidRPr="00D17C05" w:rsidRDefault="00D17C05" w:rsidP="00AD5A52">
            <w:pPr>
              <w:pStyle w:val="NoSpacing"/>
              <w:rPr>
                <w:rFonts w:ascii="Calibri" w:hAnsi="Calibri"/>
                <w:sz w:val="70"/>
                <w:szCs w:val="70"/>
              </w:rPr>
            </w:pPr>
            <w:r w:rsidRPr="00D17C05">
              <w:rPr>
                <w:rFonts w:ascii="Calibri" w:hAnsi="Calibri"/>
                <w:b/>
                <w:bCs/>
                <w:sz w:val="70"/>
                <w:szCs w:val="70"/>
              </w:rPr>
              <w:t>Staff Sergeant</w:t>
            </w:r>
            <w:r w:rsidR="00487DBF" w:rsidRPr="00D17C05">
              <w:rPr>
                <w:rFonts w:ascii="Calibri" w:hAnsi="Calibri"/>
                <w:b/>
                <w:bCs/>
                <w:sz w:val="70"/>
                <w:szCs w:val="70"/>
              </w:rPr>
              <w:t xml:space="preserve"> </w:t>
            </w:r>
            <w:r w:rsidR="00AD5A52">
              <w:rPr>
                <w:rFonts w:ascii="Calibri" w:hAnsi="Calibri"/>
                <w:b/>
                <w:bCs/>
                <w:sz w:val="70"/>
                <w:szCs w:val="70"/>
              </w:rPr>
              <w:t>Last name</w:t>
            </w:r>
            <w:r w:rsidR="00487DBF" w:rsidRPr="00D17C05">
              <w:rPr>
                <w:rFonts w:ascii="Calibri" w:hAnsi="Calibri"/>
                <w:b/>
                <w:bCs/>
                <w:sz w:val="70"/>
                <w:szCs w:val="70"/>
              </w:rPr>
              <w:t xml:space="preserve">, </w:t>
            </w:r>
            <w:r w:rsidR="00AD5A52">
              <w:rPr>
                <w:rFonts w:ascii="Calibri" w:hAnsi="Calibri"/>
                <w:b/>
                <w:bCs/>
                <w:sz w:val="70"/>
                <w:szCs w:val="70"/>
              </w:rPr>
              <w:t>First M</w:t>
            </w:r>
            <w:r w:rsidR="00487DBF" w:rsidRPr="00D17C05">
              <w:rPr>
                <w:rFonts w:ascii="Calibri" w:hAnsi="Calibri"/>
                <w:b/>
                <w:bCs/>
                <w:sz w:val="70"/>
                <w:szCs w:val="70"/>
              </w:rPr>
              <w:t>.</w:t>
            </w:r>
          </w:p>
        </w:tc>
        <w:tc>
          <w:tcPr>
            <w:tcW w:w="5526" w:type="dxa"/>
            <w:gridSpan w:val="2"/>
            <w:tcBorders>
              <w:left w:val="single" w:sz="18" w:space="0" w:color="808080"/>
              <w:bottom w:val="single" w:sz="18" w:space="0" w:color="808080"/>
            </w:tcBorders>
            <w:vAlign w:val="center"/>
          </w:tcPr>
          <w:p w:rsidR="00095FF3" w:rsidRDefault="001F0147">
            <w:pPr>
              <w:pStyle w:val="NoSpacing"/>
              <w:rPr>
                <w:rFonts w:ascii="Calibri" w:hAnsi="Calibri"/>
                <w:sz w:val="36"/>
                <w:szCs w:val="36"/>
              </w:rPr>
            </w:pPr>
            <w:r>
              <w:rPr>
                <w:rFonts w:ascii="Calibri" w:hAnsi="Calibri"/>
                <w:sz w:val="36"/>
                <w:szCs w:val="36"/>
              </w:rPr>
              <w:t>June</w:t>
            </w:r>
            <w:r w:rsidR="00D17C05">
              <w:rPr>
                <w:rFonts w:ascii="Calibri" w:hAnsi="Calibri"/>
                <w:sz w:val="36"/>
                <w:szCs w:val="36"/>
              </w:rPr>
              <w:t xml:space="preserve"> 08’</w:t>
            </w:r>
            <w:r>
              <w:rPr>
                <w:rFonts w:ascii="Calibri" w:hAnsi="Calibri"/>
                <w:sz w:val="36"/>
                <w:szCs w:val="36"/>
              </w:rPr>
              <w:t xml:space="preserve"> - Present</w:t>
            </w:r>
          </w:p>
          <w:p w:rsidR="009657ED" w:rsidRPr="00487DBF" w:rsidRDefault="00095FF3" w:rsidP="00095FF3">
            <w:pPr>
              <w:pStyle w:val="NoSpacing"/>
              <w:rPr>
                <w:color w:val="0F6FC6"/>
                <w:sz w:val="48"/>
                <w:szCs w:val="48"/>
              </w:rPr>
            </w:pPr>
            <w:r w:rsidRPr="00487DBF">
              <w:rPr>
                <w:color w:val="0F6FC6"/>
                <w:sz w:val="48"/>
                <w:szCs w:val="48"/>
              </w:rPr>
              <w:t>Dog Company</w:t>
            </w:r>
          </w:p>
          <w:p w:rsidR="009657ED" w:rsidRPr="00487DBF" w:rsidRDefault="009657ED" w:rsidP="00095FF3">
            <w:pPr>
              <w:pStyle w:val="NoSpacing"/>
              <w:rPr>
                <w:color w:val="0F6FC6"/>
                <w:sz w:val="32"/>
                <w:szCs w:val="32"/>
              </w:rPr>
            </w:pPr>
            <w:r w:rsidRPr="00487DBF">
              <w:rPr>
                <w:color w:val="0F6FC6"/>
                <w:sz w:val="32"/>
                <w:szCs w:val="32"/>
              </w:rPr>
              <w:t>2</w:t>
            </w:r>
            <w:r w:rsidRPr="00487DBF">
              <w:rPr>
                <w:color w:val="0F6FC6"/>
                <w:sz w:val="32"/>
                <w:szCs w:val="32"/>
                <w:vertAlign w:val="superscript"/>
              </w:rPr>
              <w:t>nd</w:t>
            </w:r>
            <w:r w:rsidRPr="00487DBF">
              <w:rPr>
                <w:color w:val="0F6FC6"/>
                <w:sz w:val="32"/>
                <w:szCs w:val="32"/>
              </w:rPr>
              <w:t xml:space="preserve"> Platoon </w:t>
            </w:r>
            <w:r w:rsidR="00AD5A52">
              <w:rPr>
                <w:color w:val="0F6FC6"/>
                <w:sz w:val="32"/>
                <w:szCs w:val="32"/>
              </w:rPr>
              <w:t>–</w:t>
            </w:r>
            <w:r w:rsidRPr="00487DBF">
              <w:rPr>
                <w:color w:val="0F6FC6"/>
                <w:sz w:val="32"/>
                <w:szCs w:val="32"/>
              </w:rPr>
              <w:t xml:space="preserve"> </w:t>
            </w:r>
            <w:r w:rsidR="00AD5A52">
              <w:rPr>
                <w:color w:val="0F6FC6"/>
                <w:sz w:val="32"/>
                <w:szCs w:val="32"/>
              </w:rPr>
              <w:t>X/X</w:t>
            </w:r>
            <w:r w:rsidR="00095FF3" w:rsidRPr="00487DBF">
              <w:rPr>
                <w:color w:val="0F6FC6"/>
                <w:sz w:val="32"/>
                <w:szCs w:val="32"/>
              </w:rPr>
              <w:t xml:space="preserve"> Inf</w:t>
            </w:r>
            <w:r w:rsidRPr="00487DBF">
              <w:rPr>
                <w:color w:val="0F6FC6"/>
                <w:sz w:val="32"/>
                <w:szCs w:val="32"/>
              </w:rPr>
              <w:t>antry</w:t>
            </w:r>
          </w:p>
        </w:tc>
      </w:tr>
      <w:tr w:rsidR="001A6606" w:rsidRPr="00487DBF" w:rsidTr="00D17C05">
        <w:trPr>
          <w:trHeight w:val="1810"/>
        </w:trPr>
        <w:tc>
          <w:tcPr>
            <w:tcW w:w="7414" w:type="dxa"/>
            <w:gridSpan w:val="2"/>
            <w:tcBorders>
              <w:top w:val="single" w:sz="18" w:space="0" w:color="808080"/>
            </w:tcBorders>
            <w:vAlign w:val="center"/>
          </w:tcPr>
          <w:p w:rsidR="00095FF3" w:rsidRPr="00487DBF" w:rsidRDefault="001F0147" w:rsidP="00AD5A52">
            <w:pPr>
              <w:pStyle w:val="NoSpacing"/>
              <w:jc w:val="both"/>
            </w:pPr>
            <w:r w:rsidRPr="00487DBF">
              <w:t xml:space="preserve">In accordance with the Privacy Act of 1974 all data contained herein is strictly confidential unless authorized discloser by the owner: </w:t>
            </w:r>
            <w:r w:rsidR="00D17C05">
              <w:t>SSG</w:t>
            </w:r>
            <w:r w:rsidRPr="00487DBF">
              <w:t xml:space="preserve"> </w:t>
            </w:r>
            <w:r w:rsidR="00AD5A52">
              <w:t>Last</w:t>
            </w:r>
            <w:r w:rsidRPr="00487DBF">
              <w:t xml:space="preserve">, </w:t>
            </w:r>
            <w:r w:rsidR="00AD5A52">
              <w:t>First MI</w:t>
            </w:r>
            <w:r w:rsidRPr="00487DBF">
              <w:t>.  Any tampering with or copying of the documents is strictly prohibited.  Violators can be prosecuted in accordance with the Uniform Code of Military Justice.  If lost and found call (</w:t>
            </w:r>
            <w:r w:rsidR="00AD5A52">
              <w:t>555</w:t>
            </w:r>
            <w:r w:rsidRPr="00487DBF">
              <w:t xml:space="preserve">) </w:t>
            </w:r>
            <w:r w:rsidR="00AD5A52">
              <w:t>555</w:t>
            </w:r>
            <w:r w:rsidRPr="00487DBF">
              <w:t>-</w:t>
            </w:r>
            <w:r w:rsidR="00AD5A52">
              <w:t>5555</w:t>
            </w:r>
            <w:bookmarkStart w:id="0" w:name="_GoBack"/>
            <w:bookmarkEnd w:id="0"/>
            <w:r w:rsidRPr="00487DBF">
              <w:t xml:space="preserve">. </w:t>
            </w:r>
          </w:p>
        </w:tc>
        <w:tc>
          <w:tcPr>
            <w:tcW w:w="2738" w:type="dxa"/>
            <w:tcBorders>
              <w:top w:val="single" w:sz="18" w:space="0" w:color="808080"/>
            </w:tcBorders>
            <w:vAlign w:val="center"/>
          </w:tcPr>
          <w:p w:rsidR="00095FF3" w:rsidRDefault="00487DBF" w:rsidP="009657ED">
            <w:pPr>
              <w:pStyle w:val="NoSpacing"/>
              <w:jc w:val="center"/>
              <w:rPr>
                <w:rFonts w:ascii="Calibri" w:hAnsi="Calibri"/>
                <w:sz w:val="36"/>
                <w:szCs w:val="36"/>
              </w:rPr>
            </w:pPr>
            <w:r>
              <w:rPr>
                <w:rFonts w:ascii="Calibri" w:hAnsi="Calibri"/>
                <w:b/>
                <w:sz w:val="56"/>
                <w:szCs w:val="56"/>
              </w:rPr>
              <w:t>Leaders Book</w:t>
            </w:r>
          </w:p>
        </w:tc>
      </w:tr>
    </w:tbl>
    <w:p w:rsidR="00095FF3" w:rsidRDefault="00095FF3"/>
    <w:p w:rsidR="009657ED" w:rsidRDefault="009657ED"/>
    <w:p w:rsidR="00213F81" w:rsidRDefault="009657ED">
      <w:r>
        <w:br w:type="page"/>
      </w:r>
    </w:p>
    <w:p w:rsidR="00213F81" w:rsidRDefault="00213F81">
      <w:r>
        <w:lastRenderedPageBreak/>
        <w:br w:type="page"/>
      </w:r>
    </w:p>
    <w:p w:rsidR="009657ED" w:rsidRDefault="009657ED"/>
    <w:p w:rsidR="009657ED" w:rsidRDefault="009657ED">
      <w:pPr>
        <w:pStyle w:val="TOCHeading"/>
      </w:pPr>
      <w:r>
        <w:t>Contents</w:t>
      </w:r>
    </w:p>
    <w:p w:rsidR="00AB6A89" w:rsidRDefault="005E70A0">
      <w:pPr>
        <w:pStyle w:val="TOC1"/>
        <w:tabs>
          <w:tab w:val="right" w:leader="dot" w:pos="9350"/>
        </w:tabs>
        <w:rPr>
          <w:rFonts w:asciiTheme="minorHAnsi" w:eastAsiaTheme="minorEastAsia" w:hAnsiTheme="minorHAnsi" w:cstheme="minorBidi"/>
          <w:noProof/>
        </w:rPr>
      </w:pPr>
      <w:r>
        <w:fldChar w:fldCharType="begin"/>
      </w:r>
      <w:r w:rsidR="00F66BEF">
        <w:instrText xml:space="preserve"> TOC \o "1-3" \h \z \u </w:instrText>
      </w:r>
      <w:r>
        <w:fldChar w:fldCharType="separate"/>
      </w:r>
      <w:hyperlink w:anchor="_Toc273364111" w:history="1">
        <w:r w:rsidR="00AB6A89" w:rsidRPr="005E3381">
          <w:rPr>
            <w:rStyle w:val="Hyperlink"/>
            <w:noProof/>
          </w:rPr>
          <w:t>The Creed of the Non-Commissioned Officer</w:t>
        </w:r>
        <w:r w:rsidR="00AB6A89">
          <w:rPr>
            <w:noProof/>
            <w:webHidden/>
          </w:rPr>
          <w:tab/>
        </w:r>
        <w:r w:rsidR="00AB6A89">
          <w:rPr>
            <w:noProof/>
            <w:webHidden/>
          </w:rPr>
          <w:fldChar w:fldCharType="begin"/>
        </w:r>
        <w:r w:rsidR="00AB6A89">
          <w:rPr>
            <w:noProof/>
            <w:webHidden/>
          </w:rPr>
          <w:instrText xml:space="preserve"> PAGEREF _Toc273364111 \h </w:instrText>
        </w:r>
        <w:r w:rsidR="00AB6A89">
          <w:rPr>
            <w:noProof/>
            <w:webHidden/>
          </w:rPr>
        </w:r>
        <w:r w:rsidR="00AB6A89">
          <w:rPr>
            <w:noProof/>
            <w:webHidden/>
          </w:rPr>
          <w:fldChar w:fldCharType="separate"/>
        </w:r>
        <w:r w:rsidR="00AB6A89">
          <w:rPr>
            <w:noProof/>
            <w:webHidden/>
          </w:rPr>
          <w:t>4</w:t>
        </w:r>
        <w:r w:rsidR="00AB6A89">
          <w:rPr>
            <w:noProof/>
            <w:webHidden/>
          </w:rPr>
          <w:fldChar w:fldCharType="end"/>
        </w:r>
      </w:hyperlink>
    </w:p>
    <w:p w:rsidR="00AB6A89" w:rsidRDefault="00AD5A52">
      <w:pPr>
        <w:pStyle w:val="TOC1"/>
        <w:tabs>
          <w:tab w:val="right" w:leader="dot" w:pos="9350"/>
        </w:tabs>
        <w:rPr>
          <w:rFonts w:asciiTheme="minorHAnsi" w:eastAsiaTheme="minorEastAsia" w:hAnsiTheme="minorHAnsi" w:cstheme="minorBidi"/>
          <w:noProof/>
        </w:rPr>
      </w:pPr>
      <w:hyperlink w:anchor="_Toc273364112" w:history="1">
        <w:r w:rsidR="00AB6A89" w:rsidRPr="005E3381">
          <w:rPr>
            <w:rStyle w:val="Hyperlink"/>
            <w:iCs/>
            <w:noProof/>
          </w:rPr>
          <w:t>Code Of Conduct</w:t>
        </w:r>
        <w:r w:rsidR="00AB6A89">
          <w:rPr>
            <w:noProof/>
            <w:webHidden/>
          </w:rPr>
          <w:tab/>
        </w:r>
        <w:r w:rsidR="00AB6A89">
          <w:rPr>
            <w:noProof/>
            <w:webHidden/>
          </w:rPr>
          <w:fldChar w:fldCharType="begin"/>
        </w:r>
        <w:r w:rsidR="00AB6A89">
          <w:rPr>
            <w:noProof/>
            <w:webHidden/>
          </w:rPr>
          <w:instrText xml:space="preserve"> PAGEREF _Toc273364112 \h </w:instrText>
        </w:r>
        <w:r w:rsidR="00AB6A89">
          <w:rPr>
            <w:noProof/>
            <w:webHidden/>
          </w:rPr>
        </w:r>
        <w:r w:rsidR="00AB6A89">
          <w:rPr>
            <w:noProof/>
            <w:webHidden/>
          </w:rPr>
          <w:fldChar w:fldCharType="separate"/>
        </w:r>
        <w:r w:rsidR="00AB6A89">
          <w:rPr>
            <w:noProof/>
            <w:webHidden/>
          </w:rPr>
          <w:t>5</w:t>
        </w:r>
        <w:r w:rsidR="00AB6A89">
          <w:rPr>
            <w:noProof/>
            <w:webHidden/>
          </w:rPr>
          <w:fldChar w:fldCharType="end"/>
        </w:r>
      </w:hyperlink>
    </w:p>
    <w:p w:rsidR="00AB6A89" w:rsidRDefault="00AD5A52">
      <w:pPr>
        <w:pStyle w:val="TOC1"/>
        <w:tabs>
          <w:tab w:val="right" w:leader="dot" w:pos="9350"/>
        </w:tabs>
        <w:rPr>
          <w:rFonts w:asciiTheme="minorHAnsi" w:eastAsiaTheme="minorEastAsia" w:hAnsiTheme="minorHAnsi" w:cstheme="minorBidi"/>
          <w:noProof/>
        </w:rPr>
      </w:pPr>
      <w:hyperlink w:anchor="_Toc273364113" w:history="1">
        <w:r w:rsidR="00AB6A89" w:rsidRPr="005E3381">
          <w:rPr>
            <w:rStyle w:val="Hyperlink"/>
            <w:rFonts w:eastAsia="Calibri"/>
            <w:noProof/>
          </w:rPr>
          <w:t>Soldier Privacy Act Statement</w:t>
        </w:r>
        <w:r w:rsidR="00AB6A89">
          <w:rPr>
            <w:noProof/>
            <w:webHidden/>
          </w:rPr>
          <w:tab/>
        </w:r>
        <w:r w:rsidR="00AB6A89">
          <w:rPr>
            <w:noProof/>
            <w:webHidden/>
          </w:rPr>
          <w:fldChar w:fldCharType="begin"/>
        </w:r>
        <w:r w:rsidR="00AB6A89">
          <w:rPr>
            <w:noProof/>
            <w:webHidden/>
          </w:rPr>
          <w:instrText xml:space="preserve"> PAGEREF _Toc273364113 \h </w:instrText>
        </w:r>
        <w:r w:rsidR="00AB6A89">
          <w:rPr>
            <w:noProof/>
            <w:webHidden/>
          </w:rPr>
        </w:r>
        <w:r w:rsidR="00AB6A89">
          <w:rPr>
            <w:noProof/>
            <w:webHidden/>
          </w:rPr>
          <w:fldChar w:fldCharType="separate"/>
        </w:r>
        <w:r w:rsidR="00AB6A89">
          <w:rPr>
            <w:noProof/>
            <w:webHidden/>
          </w:rPr>
          <w:t>6</w:t>
        </w:r>
        <w:r w:rsidR="00AB6A89">
          <w:rPr>
            <w:noProof/>
            <w:webHidden/>
          </w:rPr>
          <w:fldChar w:fldCharType="end"/>
        </w:r>
      </w:hyperlink>
    </w:p>
    <w:p w:rsidR="00AB6A89" w:rsidRDefault="00AD5A52">
      <w:pPr>
        <w:pStyle w:val="TOC1"/>
        <w:tabs>
          <w:tab w:val="right" w:leader="dot" w:pos="9350"/>
        </w:tabs>
        <w:rPr>
          <w:rFonts w:asciiTheme="minorHAnsi" w:eastAsiaTheme="minorEastAsia" w:hAnsiTheme="minorHAnsi" w:cstheme="minorBidi"/>
          <w:noProof/>
        </w:rPr>
      </w:pPr>
      <w:hyperlink w:anchor="_Toc273364114" w:history="1">
        <w:r w:rsidR="00AB6A89" w:rsidRPr="005E3381">
          <w:rPr>
            <w:rStyle w:val="Hyperlink"/>
            <w:noProof/>
          </w:rPr>
          <w:t>Soldier Quick Reference Datasheet</w:t>
        </w:r>
        <w:r w:rsidR="00AB6A89">
          <w:rPr>
            <w:noProof/>
            <w:webHidden/>
          </w:rPr>
          <w:tab/>
        </w:r>
        <w:r w:rsidR="00AB6A89">
          <w:rPr>
            <w:noProof/>
            <w:webHidden/>
          </w:rPr>
          <w:fldChar w:fldCharType="begin"/>
        </w:r>
        <w:r w:rsidR="00AB6A89">
          <w:rPr>
            <w:noProof/>
            <w:webHidden/>
          </w:rPr>
          <w:instrText xml:space="preserve"> PAGEREF _Toc273364114 \h </w:instrText>
        </w:r>
        <w:r w:rsidR="00AB6A89">
          <w:rPr>
            <w:noProof/>
            <w:webHidden/>
          </w:rPr>
        </w:r>
        <w:r w:rsidR="00AB6A89">
          <w:rPr>
            <w:noProof/>
            <w:webHidden/>
          </w:rPr>
          <w:fldChar w:fldCharType="separate"/>
        </w:r>
        <w:r w:rsidR="00AB6A89">
          <w:rPr>
            <w:noProof/>
            <w:webHidden/>
          </w:rPr>
          <w:t>7</w:t>
        </w:r>
        <w:r w:rsidR="00AB6A89">
          <w:rPr>
            <w:noProof/>
            <w:webHidden/>
          </w:rPr>
          <w:fldChar w:fldCharType="end"/>
        </w:r>
      </w:hyperlink>
    </w:p>
    <w:p w:rsidR="00AB6A89" w:rsidRDefault="00AD5A52">
      <w:pPr>
        <w:pStyle w:val="TOC1"/>
        <w:tabs>
          <w:tab w:val="right" w:leader="dot" w:pos="9350"/>
        </w:tabs>
        <w:rPr>
          <w:rFonts w:asciiTheme="minorHAnsi" w:eastAsiaTheme="minorEastAsia" w:hAnsiTheme="minorHAnsi" w:cstheme="minorBidi"/>
          <w:noProof/>
        </w:rPr>
      </w:pPr>
      <w:hyperlink w:anchor="_Toc273364115" w:history="1">
        <w:r w:rsidR="00AB6A89" w:rsidRPr="005E3381">
          <w:rPr>
            <w:rStyle w:val="Hyperlink"/>
            <w:noProof/>
          </w:rPr>
          <w:t>Soldier Monthly Notes</w:t>
        </w:r>
        <w:r w:rsidR="00AB6A89">
          <w:rPr>
            <w:noProof/>
            <w:webHidden/>
          </w:rPr>
          <w:tab/>
        </w:r>
        <w:r w:rsidR="00AB6A89">
          <w:rPr>
            <w:noProof/>
            <w:webHidden/>
          </w:rPr>
          <w:fldChar w:fldCharType="begin"/>
        </w:r>
        <w:r w:rsidR="00AB6A89">
          <w:rPr>
            <w:noProof/>
            <w:webHidden/>
          </w:rPr>
          <w:instrText xml:space="preserve"> PAGEREF _Toc273364115 \h </w:instrText>
        </w:r>
        <w:r w:rsidR="00AB6A89">
          <w:rPr>
            <w:noProof/>
            <w:webHidden/>
          </w:rPr>
        </w:r>
        <w:r w:rsidR="00AB6A89">
          <w:rPr>
            <w:noProof/>
            <w:webHidden/>
          </w:rPr>
          <w:fldChar w:fldCharType="separate"/>
        </w:r>
        <w:r w:rsidR="00AB6A89">
          <w:rPr>
            <w:noProof/>
            <w:webHidden/>
          </w:rPr>
          <w:t>8</w:t>
        </w:r>
        <w:r w:rsidR="00AB6A89">
          <w:rPr>
            <w:noProof/>
            <w:webHidden/>
          </w:rPr>
          <w:fldChar w:fldCharType="end"/>
        </w:r>
      </w:hyperlink>
    </w:p>
    <w:p w:rsidR="00AB6A89" w:rsidRDefault="00AD5A52">
      <w:pPr>
        <w:pStyle w:val="TOC1"/>
        <w:tabs>
          <w:tab w:val="right" w:leader="dot" w:pos="9350"/>
        </w:tabs>
        <w:rPr>
          <w:rFonts w:asciiTheme="minorHAnsi" w:eastAsiaTheme="minorEastAsia" w:hAnsiTheme="minorHAnsi" w:cstheme="minorBidi"/>
          <w:noProof/>
        </w:rPr>
      </w:pPr>
      <w:hyperlink w:anchor="_Toc273364116" w:history="1">
        <w:r w:rsidR="00AB6A89" w:rsidRPr="005E3381">
          <w:rPr>
            <w:rStyle w:val="Hyperlink"/>
            <w:noProof/>
          </w:rPr>
          <w:t>Soldier Personal Data Chart</w:t>
        </w:r>
        <w:r w:rsidR="00AB6A89">
          <w:rPr>
            <w:noProof/>
            <w:webHidden/>
          </w:rPr>
          <w:tab/>
        </w:r>
        <w:r w:rsidR="00AB6A89">
          <w:rPr>
            <w:noProof/>
            <w:webHidden/>
          </w:rPr>
          <w:fldChar w:fldCharType="begin"/>
        </w:r>
        <w:r w:rsidR="00AB6A89">
          <w:rPr>
            <w:noProof/>
            <w:webHidden/>
          </w:rPr>
          <w:instrText xml:space="preserve"> PAGEREF _Toc273364116 \h </w:instrText>
        </w:r>
        <w:r w:rsidR="00AB6A89">
          <w:rPr>
            <w:noProof/>
            <w:webHidden/>
          </w:rPr>
        </w:r>
        <w:r w:rsidR="00AB6A89">
          <w:rPr>
            <w:noProof/>
            <w:webHidden/>
          </w:rPr>
          <w:fldChar w:fldCharType="separate"/>
        </w:r>
        <w:r w:rsidR="00AB6A89">
          <w:rPr>
            <w:noProof/>
            <w:webHidden/>
          </w:rPr>
          <w:t>9</w:t>
        </w:r>
        <w:r w:rsidR="00AB6A89">
          <w:rPr>
            <w:noProof/>
            <w:webHidden/>
          </w:rPr>
          <w:fldChar w:fldCharType="end"/>
        </w:r>
      </w:hyperlink>
    </w:p>
    <w:p w:rsidR="00AB6A89" w:rsidRDefault="00AD5A52">
      <w:pPr>
        <w:pStyle w:val="TOC1"/>
        <w:tabs>
          <w:tab w:val="right" w:leader="dot" w:pos="9350"/>
        </w:tabs>
        <w:rPr>
          <w:rFonts w:asciiTheme="minorHAnsi" w:eastAsiaTheme="minorEastAsia" w:hAnsiTheme="minorHAnsi" w:cstheme="minorBidi"/>
          <w:noProof/>
        </w:rPr>
      </w:pPr>
      <w:hyperlink w:anchor="_Toc273364117" w:history="1">
        <w:r w:rsidR="00AB6A89" w:rsidRPr="005E3381">
          <w:rPr>
            <w:rStyle w:val="Hyperlink"/>
            <w:noProof/>
          </w:rPr>
          <w:t>Soldier Personal Data Sheet</w:t>
        </w:r>
        <w:r w:rsidR="00AB6A89">
          <w:rPr>
            <w:noProof/>
            <w:webHidden/>
          </w:rPr>
          <w:tab/>
        </w:r>
        <w:r w:rsidR="00AB6A89">
          <w:rPr>
            <w:noProof/>
            <w:webHidden/>
          </w:rPr>
          <w:fldChar w:fldCharType="begin"/>
        </w:r>
        <w:r w:rsidR="00AB6A89">
          <w:rPr>
            <w:noProof/>
            <w:webHidden/>
          </w:rPr>
          <w:instrText xml:space="preserve"> PAGEREF _Toc273364117 \h </w:instrText>
        </w:r>
        <w:r w:rsidR="00AB6A89">
          <w:rPr>
            <w:noProof/>
            <w:webHidden/>
          </w:rPr>
        </w:r>
        <w:r w:rsidR="00AB6A89">
          <w:rPr>
            <w:noProof/>
            <w:webHidden/>
          </w:rPr>
          <w:fldChar w:fldCharType="separate"/>
        </w:r>
        <w:r w:rsidR="00AB6A89">
          <w:rPr>
            <w:noProof/>
            <w:webHidden/>
          </w:rPr>
          <w:t>10</w:t>
        </w:r>
        <w:r w:rsidR="00AB6A89">
          <w:rPr>
            <w:noProof/>
            <w:webHidden/>
          </w:rPr>
          <w:fldChar w:fldCharType="end"/>
        </w:r>
      </w:hyperlink>
    </w:p>
    <w:p w:rsidR="00AB6A89" w:rsidRDefault="00AD5A52">
      <w:pPr>
        <w:pStyle w:val="TOC1"/>
        <w:tabs>
          <w:tab w:val="right" w:leader="dot" w:pos="9350"/>
        </w:tabs>
        <w:rPr>
          <w:rFonts w:asciiTheme="minorHAnsi" w:eastAsiaTheme="minorEastAsia" w:hAnsiTheme="minorHAnsi" w:cstheme="minorBidi"/>
          <w:noProof/>
        </w:rPr>
      </w:pPr>
      <w:hyperlink w:anchor="_Toc273364118" w:history="1">
        <w:r w:rsidR="00AB6A89" w:rsidRPr="005E3381">
          <w:rPr>
            <w:rStyle w:val="Hyperlink"/>
            <w:noProof/>
          </w:rPr>
          <w:t>Soldier Counseling/Leader NCOER</w:t>
        </w:r>
        <w:r w:rsidR="00AB6A89">
          <w:rPr>
            <w:noProof/>
            <w:webHidden/>
          </w:rPr>
          <w:tab/>
        </w:r>
        <w:r w:rsidR="00AB6A89">
          <w:rPr>
            <w:noProof/>
            <w:webHidden/>
          </w:rPr>
          <w:fldChar w:fldCharType="begin"/>
        </w:r>
        <w:r w:rsidR="00AB6A89">
          <w:rPr>
            <w:noProof/>
            <w:webHidden/>
          </w:rPr>
          <w:instrText xml:space="preserve"> PAGEREF _Toc273364118 \h </w:instrText>
        </w:r>
        <w:r w:rsidR="00AB6A89">
          <w:rPr>
            <w:noProof/>
            <w:webHidden/>
          </w:rPr>
        </w:r>
        <w:r w:rsidR="00AB6A89">
          <w:rPr>
            <w:noProof/>
            <w:webHidden/>
          </w:rPr>
          <w:fldChar w:fldCharType="separate"/>
        </w:r>
        <w:r w:rsidR="00AB6A89">
          <w:rPr>
            <w:noProof/>
            <w:webHidden/>
          </w:rPr>
          <w:t>11</w:t>
        </w:r>
        <w:r w:rsidR="00AB6A89">
          <w:rPr>
            <w:noProof/>
            <w:webHidden/>
          </w:rPr>
          <w:fldChar w:fldCharType="end"/>
        </w:r>
      </w:hyperlink>
    </w:p>
    <w:p w:rsidR="00AB6A89" w:rsidRDefault="00AD5A52">
      <w:pPr>
        <w:pStyle w:val="TOC1"/>
        <w:tabs>
          <w:tab w:val="right" w:leader="dot" w:pos="9350"/>
        </w:tabs>
        <w:rPr>
          <w:rFonts w:asciiTheme="minorHAnsi" w:eastAsiaTheme="minorEastAsia" w:hAnsiTheme="minorHAnsi" w:cstheme="minorBidi"/>
          <w:noProof/>
        </w:rPr>
      </w:pPr>
      <w:hyperlink w:anchor="_Toc273364119" w:history="1">
        <w:r w:rsidR="00AB6A89" w:rsidRPr="005E3381">
          <w:rPr>
            <w:rStyle w:val="Hyperlink"/>
            <w:noProof/>
          </w:rPr>
          <w:t>Soldier Counseling Tracker</w:t>
        </w:r>
        <w:r w:rsidR="00AB6A89">
          <w:rPr>
            <w:noProof/>
            <w:webHidden/>
          </w:rPr>
          <w:tab/>
        </w:r>
        <w:r w:rsidR="00AB6A89">
          <w:rPr>
            <w:noProof/>
            <w:webHidden/>
          </w:rPr>
          <w:fldChar w:fldCharType="begin"/>
        </w:r>
        <w:r w:rsidR="00AB6A89">
          <w:rPr>
            <w:noProof/>
            <w:webHidden/>
          </w:rPr>
          <w:instrText xml:space="preserve"> PAGEREF _Toc273364119 \h </w:instrText>
        </w:r>
        <w:r w:rsidR="00AB6A89">
          <w:rPr>
            <w:noProof/>
            <w:webHidden/>
          </w:rPr>
        </w:r>
        <w:r w:rsidR="00AB6A89">
          <w:rPr>
            <w:noProof/>
            <w:webHidden/>
          </w:rPr>
          <w:fldChar w:fldCharType="separate"/>
        </w:r>
        <w:r w:rsidR="00AB6A89">
          <w:rPr>
            <w:noProof/>
            <w:webHidden/>
          </w:rPr>
          <w:t>12</w:t>
        </w:r>
        <w:r w:rsidR="00AB6A89">
          <w:rPr>
            <w:noProof/>
            <w:webHidden/>
          </w:rPr>
          <w:fldChar w:fldCharType="end"/>
        </w:r>
      </w:hyperlink>
    </w:p>
    <w:p w:rsidR="00AB6A89" w:rsidRDefault="00AD5A52">
      <w:pPr>
        <w:pStyle w:val="TOC1"/>
        <w:tabs>
          <w:tab w:val="right" w:leader="dot" w:pos="9350"/>
        </w:tabs>
        <w:rPr>
          <w:rFonts w:asciiTheme="minorHAnsi" w:eastAsiaTheme="minorEastAsia" w:hAnsiTheme="minorHAnsi" w:cstheme="minorBidi"/>
          <w:noProof/>
        </w:rPr>
      </w:pPr>
      <w:hyperlink w:anchor="_Toc273364120" w:history="1">
        <w:r w:rsidR="00AB6A89" w:rsidRPr="005E3381">
          <w:rPr>
            <w:rStyle w:val="Hyperlink"/>
            <w:noProof/>
          </w:rPr>
          <w:t>Physical Training Tracker</w:t>
        </w:r>
        <w:r w:rsidR="00AB6A89">
          <w:rPr>
            <w:noProof/>
            <w:webHidden/>
          </w:rPr>
          <w:tab/>
        </w:r>
        <w:r w:rsidR="00AB6A89">
          <w:rPr>
            <w:noProof/>
            <w:webHidden/>
          </w:rPr>
          <w:fldChar w:fldCharType="begin"/>
        </w:r>
        <w:r w:rsidR="00AB6A89">
          <w:rPr>
            <w:noProof/>
            <w:webHidden/>
          </w:rPr>
          <w:instrText xml:space="preserve"> PAGEREF _Toc273364120 \h </w:instrText>
        </w:r>
        <w:r w:rsidR="00AB6A89">
          <w:rPr>
            <w:noProof/>
            <w:webHidden/>
          </w:rPr>
        </w:r>
        <w:r w:rsidR="00AB6A89">
          <w:rPr>
            <w:noProof/>
            <w:webHidden/>
          </w:rPr>
          <w:fldChar w:fldCharType="separate"/>
        </w:r>
        <w:r w:rsidR="00AB6A89">
          <w:rPr>
            <w:noProof/>
            <w:webHidden/>
          </w:rPr>
          <w:t>13</w:t>
        </w:r>
        <w:r w:rsidR="00AB6A89">
          <w:rPr>
            <w:noProof/>
            <w:webHidden/>
          </w:rPr>
          <w:fldChar w:fldCharType="end"/>
        </w:r>
      </w:hyperlink>
    </w:p>
    <w:p w:rsidR="009657ED" w:rsidRDefault="005E70A0">
      <w:r>
        <w:fldChar w:fldCharType="end"/>
      </w:r>
    </w:p>
    <w:p w:rsidR="009657ED" w:rsidRDefault="009657ED"/>
    <w:p w:rsidR="009657ED" w:rsidRDefault="009657ED">
      <w:r>
        <w:br w:type="page"/>
      </w:r>
    </w:p>
    <w:p w:rsidR="009657ED" w:rsidRDefault="00D17C05" w:rsidP="008F50E2">
      <w:pPr>
        <w:pStyle w:val="Heading1"/>
        <w:jc w:val="center"/>
      </w:pPr>
      <w:r>
        <w:rPr>
          <w:b w:val="0"/>
          <w:bCs w:val="0"/>
          <w:noProof/>
        </w:rPr>
        <w:lastRenderedPageBreak/>
        <w:drawing>
          <wp:anchor distT="0" distB="0" distL="114300" distR="114300" simplePos="0" relativeHeight="251657728" behindDoc="1" locked="0" layoutInCell="1" allowOverlap="1">
            <wp:simplePos x="0" y="0"/>
            <wp:positionH relativeFrom="column">
              <wp:posOffset>-562610</wp:posOffset>
            </wp:positionH>
            <wp:positionV relativeFrom="paragraph">
              <wp:posOffset>-522605</wp:posOffset>
            </wp:positionV>
            <wp:extent cx="7326630" cy="9512300"/>
            <wp:effectExtent l="19050" t="0" r="7620" b="0"/>
            <wp:wrapNone/>
            <wp:docPr id="2" name="Picture 0" descr="Untitle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Untitled-1.jpg"/>
                    <pic:cNvPicPr>
                      <a:picLocks noChangeAspect="1" noChangeArrowheads="1"/>
                    </pic:cNvPicPr>
                  </pic:nvPicPr>
                  <pic:blipFill>
                    <a:blip r:embed="rId10">
                      <a:lum bright="66000"/>
                    </a:blip>
                    <a:srcRect/>
                    <a:stretch>
                      <a:fillRect/>
                    </a:stretch>
                  </pic:blipFill>
                  <pic:spPr bwMode="auto">
                    <a:xfrm>
                      <a:off x="0" y="0"/>
                      <a:ext cx="7326630" cy="9512300"/>
                    </a:xfrm>
                    <a:prstGeom prst="rect">
                      <a:avLst/>
                    </a:prstGeom>
                    <a:noFill/>
                    <a:ln w="9525">
                      <a:noFill/>
                      <a:miter lim="800000"/>
                      <a:headEnd/>
                      <a:tailEnd/>
                    </a:ln>
                  </pic:spPr>
                </pic:pic>
              </a:graphicData>
            </a:graphic>
          </wp:anchor>
        </w:drawing>
      </w:r>
      <w:bookmarkStart w:id="1" w:name="_Toc273364111"/>
      <w:r w:rsidR="009657ED">
        <w:t>The Creed of the Non-Commissioned Officer</w:t>
      </w:r>
      <w:bookmarkEnd w:id="1"/>
    </w:p>
    <w:p w:rsidR="008F50E2" w:rsidRDefault="008F50E2" w:rsidP="009225E7">
      <w:pPr>
        <w:pStyle w:val="NormalWeb"/>
        <w:jc w:val="both"/>
        <w:rPr>
          <w:rFonts w:ascii="Constantia" w:hAnsi="Constantia"/>
          <w:b/>
          <w:bCs/>
          <w:iCs/>
          <w:sz w:val="28"/>
          <w:szCs w:val="28"/>
        </w:rPr>
      </w:pPr>
    </w:p>
    <w:p w:rsidR="008F50E2" w:rsidRDefault="008F50E2" w:rsidP="009225E7">
      <w:pPr>
        <w:pStyle w:val="NormalWeb"/>
        <w:jc w:val="both"/>
        <w:rPr>
          <w:rFonts w:ascii="Constantia" w:hAnsi="Constantia"/>
          <w:b/>
          <w:bCs/>
          <w:iCs/>
          <w:sz w:val="28"/>
          <w:szCs w:val="28"/>
        </w:rPr>
      </w:pPr>
    </w:p>
    <w:p w:rsidR="009225E7" w:rsidRPr="009225E7" w:rsidRDefault="009225E7" w:rsidP="009225E7">
      <w:pPr>
        <w:pStyle w:val="NormalWeb"/>
        <w:jc w:val="both"/>
        <w:rPr>
          <w:rFonts w:ascii="Constantia" w:hAnsi="Constantia"/>
          <w:sz w:val="28"/>
          <w:szCs w:val="28"/>
        </w:rPr>
      </w:pPr>
      <w:r w:rsidRPr="009225E7">
        <w:rPr>
          <w:rFonts w:ascii="Constantia" w:hAnsi="Constantia"/>
          <w:b/>
          <w:bCs/>
          <w:iCs/>
          <w:sz w:val="28"/>
          <w:szCs w:val="28"/>
        </w:rPr>
        <w:t xml:space="preserve">No one is more professional than I. I am a Noncommissioned Officer, a leader of soldiers. As a Noncommissioned Officer, I realize that I am a member of a time honored corps, which is known as "The Backbone of the Army". I am proud of the Corps of Noncommissioned Officers and will at all times conduct myself so as to bring credit upon the Corps, the Military Service and my country regardless of the situation in which I find myself. I will not use my grade or position to attain pleasure, profit, or personal safety. </w:t>
      </w:r>
    </w:p>
    <w:p w:rsidR="009225E7" w:rsidRPr="009225E7" w:rsidRDefault="009225E7" w:rsidP="009225E7">
      <w:pPr>
        <w:pStyle w:val="NormalWeb"/>
        <w:jc w:val="both"/>
        <w:rPr>
          <w:rFonts w:ascii="Constantia" w:hAnsi="Constantia"/>
          <w:sz w:val="28"/>
          <w:szCs w:val="28"/>
        </w:rPr>
      </w:pPr>
      <w:r w:rsidRPr="009225E7">
        <w:rPr>
          <w:rFonts w:ascii="Constantia" w:hAnsi="Constantia"/>
          <w:b/>
          <w:bCs/>
          <w:iCs/>
          <w:sz w:val="28"/>
          <w:szCs w:val="28"/>
        </w:rPr>
        <w:t xml:space="preserve">Competence is my watchword. My two basic responsibilities will always be uppermost in my mind -- accomplishment of my mission and the welfare of my soldiers. I will strive to remain tactically and technically proficient. I am aware of my role as a Noncommissioned Officer. I will fulfill my responsibilities inherent in that role. All soldiers are entitled to outstanding leadership; I will provide that leadership. I know my soldiers and I will always place their needs above my own. I will communicate consistently with my soldiers and never leave them uninformed. I will be fair and impartial when recommending both rewards and punishment. </w:t>
      </w:r>
    </w:p>
    <w:p w:rsidR="009225E7" w:rsidRDefault="009225E7" w:rsidP="009225E7">
      <w:pPr>
        <w:pStyle w:val="NormalWeb"/>
        <w:jc w:val="both"/>
        <w:rPr>
          <w:rFonts w:ascii="Constantia" w:hAnsi="Constantia"/>
          <w:b/>
          <w:bCs/>
          <w:iCs/>
          <w:sz w:val="28"/>
          <w:szCs w:val="28"/>
        </w:rPr>
      </w:pPr>
      <w:r w:rsidRPr="009225E7">
        <w:rPr>
          <w:rFonts w:ascii="Constantia" w:hAnsi="Constantia"/>
          <w:b/>
          <w:bCs/>
          <w:iCs/>
          <w:sz w:val="28"/>
          <w:szCs w:val="28"/>
        </w:rPr>
        <w:t xml:space="preserve">Officers of my unit will have maximum time to accomplish their duties; they will not have to accomplish mine. I will earn their respect and confidence as well as that of my soldiers. I will be loyal to those with whom I serve; seniors, peers, and subordinates alike. I will exercise initiative by taking appropriate action in the absence of orders. I will not compromise my integrity, </w:t>
      </w:r>
      <w:proofErr w:type="gramStart"/>
      <w:r w:rsidRPr="009225E7">
        <w:rPr>
          <w:rFonts w:ascii="Constantia" w:hAnsi="Constantia"/>
          <w:b/>
          <w:bCs/>
          <w:iCs/>
          <w:sz w:val="28"/>
          <w:szCs w:val="28"/>
        </w:rPr>
        <w:t>nor</w:t>
      </w:r>
      <w:proofErr w:type="gramEnd"/>
      <w:r w:rsidRPr="009225E7">
        <w:rPr>
          <w:rFonts w:ascii="Constantia" w:hAnsi="Constantia"/>
          <w:b/>
          <w:bCs/>
          <w:iCs/>
          <w:sz w:val="28"/>
          <w:szCs w:val="28"/>
        </w:rPr>
        <w:t xml:space="preserve"> my moral courage. I will not forget, nor will I allow my comrades to forget that we are professionals, Noncommissioned Officers, leaders!</w:t>
      </w:r>
    </w:p>
    <w:p w:rsidR="009225E7" w:rsidRDefault="009225E7">
      <w:pPr>
        <w:rPr>
          <w:b/>
          <w:bCs/>
          <w:iCs/>
          <w:sz w:val="28"/>
          <w:szCs w:val="28"/>
        </w:rPr>
      </w:pPr>
      <w:r>
        <w:rPr>
          <w:b/>
          <w:bCs/>
          <w:iCs/>
          <w:sz w:val="28"/>
          <w:szCs w:val="28"/>
        </w:rPr>
        <w:br w:type="page"/>
      </w:r>
    </w:p>
    <w:p w:rsidR="00B862E4" w:rsidRDefault="009225E7" w:rsidP="009225E7">
      <w:pPr>
        <w:pStyle w:val="Heading1"/>
      </w:pPr>
      <w:bookmarkStart w:id="2" w:name="_Toc273364112"/>
      <w:r>
        <w:rPr>
          <w:rFonts w:ascii="Constantia" w:hAnsi="Constantia"/>
          <w:b w:val="0"/>
          <w:bCs w:val="0"/>
          <w:iCs/>
        </w:rPr>
        <w:lastRenderedPageBreak/>
        <w:t xml:space="preserve">Code </w:t>
      </w:r>
      <w:proofErr w:type="gramStart"/>
      <w:r>
        <w:rPr>
          <w:rFonts w:ascii="Constantia" w:hAnsi="Constantia"/>
          <w:b w:val="0"/>
          <w:bCs w:val="0"/>
          <w:iCs/>
        </w:rPr>
        <w:t>Of</w:t>
      </w:r>
      <w:proofErr w:type="gramEnd"/>
      <w:r>
        <w:rPr>
          <w:rFonts w:ascii="Constantia" w:hAnsi="Constantia"/>
          <w:b w:val="0"/>
          <w:bCs w:val="0"/>
          <w:iCs/>
        </w:rPr>
        <w:t xml:space="preserve"> Conduct</w:t>
      </w:r>
      <w:bookmarkEnd w:id="2"/>
    </w:p>
    <w:p w:rsidR="009225E7" w:rsidRDefault="009225E7" w:rsidP="009225E7">
      <w:pPr>
        <w:pStyle w:val="ListParagraph"/>
        <w:rPr>
          <w:snapToGrid w:val="0"/>
          <w:color w:val="000000"/>
          <w:sz w:val="24"/>
        </w:rPr>
      </w:pPr>
    </w:p>
    <w:p w:rsidR="009225E7" w:rsidRPr="00D34A72" w:rsidRDefault="009225E7" w:rsidP="009225E7">
      <w:pPr>
        <w:pStyle w:val="ListParagraph"/>
        <w:numPr>
          <w:ilvl w:val="0"/>
          <w:numId w:val="1"/>
        </w:numPr>
        <w:rPr>
          <w:snapToGrid w:val="0"/>
          <w:color w:val="000000"/>
          <w:sz w:val="28"/>
          <w:szCs w:val="28"/>
        </w:rPr>
      </w:pPr>
      <w:r w:rsidRPr="00D34A72">
        <w:rPr>
          <w:rFonts w:eastAsia="Calibri"/>
          <w:snapToGrid w:val="0"/>
          <w:color w:val="000000"/>
          <w:sz w:val="28"/>
          <w:szCs w:val="28"/>
        </w:rPr>
        <w:t>I am an American, fighting in the forces which guard my cou</w:t>
      </w:r>
      <w:r w:rsidRPr="00D34A72">
        <w:rPr>
          <w:snapToGrid w:val="0"/>
          <w:color w:val="000000"/>
          <w:sz w:val="28"/>
          <w:szCs w:val="28"/>
        </w:rPr>
        <w:t xml:space="preserve">ntry and our way of life.  I am </w:t>
      </w:r>
      <w:r w:rsidRPr="00D34A72">
        <w:rPr>
          <w:rFonts w:eastAsia="Calibri"/>
          <w:snapToGrid w:val="0"/>
          <w:color w:val="000000"/>
          <w:sz w:val="28"/>
          <w:szCs w:val="28"/>
        </w:rPr>
        <w:t>prepared to give my life in their defense.</w:t>
      </w:r>
    </w:p>
    <w:p w:rsidR="009225E7" w:rsidRPr="00D34A72" w:rsidRDefault="009225E7" w:rsidP="009225E7">
      <w:pPr>
        <w:pStyle w:val="ListParagraph"/>
        <w:numPr>
          <w:ilvl w:val="0"/>
          <w:numId w:val="1"/>
        </w:numPr>
        <w:rPr>
          <w:snapToGrid w:val="0"/>
          <w:color w:val="000000"/>
          <w:sz w:val="28"/>
          <w:szCs w:val="28"/>
        </w:rPr>
      </w:pPr>
      <w:r w:rsidRPr="00D34A72">
        <w:rPr>
          <w:rFonts w:eastAsia="Calibri"/>
          <w:snapToGrid w:val="0"/>
          <w:color w:val="000000"/>
          <w:sz w:val="28"/>
          <w:szCs w:val="28"/>
        </w:rPr>
        <w:t>I will never surrender of my own free will.  If in command, I will never surrender the members of my command while they still have the means to resist.</w:t>
      </w:r>
    </w:p>
    <w:p w:rsidR="009225E7" w:rsidRPr="00D34A72" w:rsidRDefault="009225E7" w:rsidP="009225E7">
      <w:pPr>
        <w:pStyle w:val="ListParagraph"/>
        <w:numPr>
          <w:ilvl w:val="0"/>
          <w:numId w:val="1"/>
        </w:numPr>
        <w:rPr>
          <w:snapToGrid w:val="0"/>
          <w:color w:val="000000"/>
          <w:sz w:val="28"/>
          <w:szCs w:val="28"/>
        </w:rPr>
      </w:pPr>
      <w:r w:rsidRPr="00D34A72">
        <w:rPr>
          <w:rFonts w:eastAsia="Calibri"/>
          <w:snapToGrid w:val="0"/>
          <w:color w:val="000000"/>
          <w:sz w:val="28"/>
          <w:szCs w:val="28"/>
        </w:rPr>
        <w:t>If I am captured, I will continue to resist by all means available.  I will make every effort to escape and aid others to escape.  I will accept neither parole nor special favors from the enemy.</w:t>
      </w:r>
    </w:p>
    <w:p w:rsidR="009225E7" w:rsidRPr="00D34A72" w:rsidRDefault="009225E7" w:rsidP="009225E7">
      <w:pPr>
        <w:pStyle w:val="ListParagraph"/>
        <w:numPr>
          <w:ilvl w:val="0"/>
          <w:numId w:val="1"/>
        </w:numPr>
        <w:rPr>
          <w:snapToGrid w:val="0"/>
          <w:color w:val="000000"/>
          <w:sz w:val="28"/>
          <w:szCs w:val="28"/>
        </w:rPr>
      </w:pPr>
      <w:r w:rsidRPr="00D34A72">
        <w:rPr>
          <w:rFonts w:eastAsia="Calibri"/>
          <w:snapToGrid w:val="0"/>
          <w:color w:val="000000"/>
          <w:sz w:val="28"/>
          <w:szCs w:val="28"/>
        </w:rPr>
        <w:t>If I become a prisoner of war, I will keep faith with my fellow prisoners.  I will give no information or take part in any action which might be harmful to my comrades.  If I am senior, I will take command.  If not, I will obey the lawful orders of those appointed over me and will back them up in every way.</w:t>
      </w:r>
    </w:p>
    <w:p w:rsidR="009225E7" w:rsidRPr="00D34A72" w:rsidRDefault="009225E7" w:rsidP="009225E7">
      <w:pPr>
        <w:pStyle w:val="ListParagraph"/>
        <w:numPr>
          <w:ilvl w:val="0"/>
          <w:numId w:val="1"/>
        </w:numPr>
        <w:rPr>
          <w:snapToGrid w:val="0"/>
          <w:color w:val="000000"/>
          <w:sz w:val="28"/>
          <w:szCs w:val="28"/>
        </w:rPr>
      </w:pPr>
      <w:r w:rsidRPr="00D34A72">
        <w:rPr>
          <w:rFonts w:eastAsia="Calibri"/>
          <w:snapToGrid w:val="0"/>
          <w:color w:val="000000"/>
          <w:sz w:val="28"/>
          <w:szCs w:val="28"/>
        </w:rPr>
        <w:t>When questioned, should I become a prisoner of war, I am requires to give name, rank, service number and date of birth.  I will evade answering further questions to the utmost of my ability.  I will make no oral or written statements disloyal to my country and its allies or harmful to their cause.</w:t>
      </w:r>
    </w:p>
    <w:p w:rsidR="009225E7" w:rsidRPr="00D34A72" w:rsidRDefault="009225E7" w:rsidP="009225E7">
      <w:pPr>
        <w:pStyle w:val="ListParagraph"/>
        <w:numPr>
          <w:ilvl w:val="0"/>
          <w:numId w:val="1"/>
        </w:numPr>
        <w:rPr>
          <w:snapToGrid w:val="0"/>
          <w:color w:val="000000"/>
          <w:sz w:val="28"/>
          <w:szCs w:val="28"/>
        </w:rPr>
      </w:pPr>
      <w:r w:rsidRPr="00D34A72">
        <w:rPr>
          <w:rFonts w:eastAsia="Calibri"/>
          <w:snapToGrid w:val="0"/>
          <w:color w:val="000000"/>
          <w:sz w:val="28"/>
          <w:szCs w:val="28"/>
        </w:rPr>
        <w:t>I will never forget that I am an American, fighting for freedom, responsible for my actions, and dedicated to the principles which made my country free.  I will trust in my God and in the United States of America.</w:t>
      </w:r>
    </w:p>
    <w:p w:rsidR="009225E7" w:rsidRDefault="009225E7">
      <w:pPr>
        <w:rPr>
          <w:snapToGrid w:val="0"/>
          <w:color w:val="000000"/>
          <w:sz w:val="28"/>
          <w:szCs w:val="28"/>
        </w:rPr>
      </w:pPr>
      <w:r>
        <w:rPr>
          <w:snapToGrid w:val="0"/>
          <w:color w:val="000000"/>
          <w:sz w:val="28"/>
          <w:szCs w:val="28"/>
        </w:rPr>
        <w:br w:type="page"/>
      </w:r>
    </w:p>
    <w:p w:rsidR="004E48AB" w:rsidRDefault="001A6606" w:rsidP="001A6606">
      <w:pPr>
        <w:pStyle w:val="Heading1"/>
        <w:rPr>
          <w:rFonts w:eastAsia="Calibri"/>
        </w:rPr>
      </w:pPr>
      <w:bookmarkStart w:id="3" w:name="_Toc273364113"/>
      <w:r>
        <w:rPr>
          <w:rFonts w:eastAsia="Calibri"/>
        </w:rPr>
        <w:lastRenderedPageBreak/>
        <w:t>Soldier Privacy Act Statement</w:t>
      </w:r>
      <w:bookmarkEnd w:id="3"/>
    </w:p>
    <w:p w:rsidR="001A6606" w:rsidRDefault="001A6606" w:rsidP="001A6606"/>
    <w:p w:rsidR="001A6606" w:rsidRDefault="001A6606">
      <w:r>
        <w:br w:type="page"/>
      </w:r>
    </w:p>
    <w:p w:rsidR="001A6606" w:rsidRDefault="00203B3A" w:rsidP="00203B3A">
      <w:pPr>
        <w:pStyle w:val="Heading1"/>
      </w:pPr>
      <w:bookmarkStart w:id="4" w:name="_Toc273364114"/>
      <w:r>
        <w:lastRenderedPageBreak/>
        <w:t>Soldier Quick Reference Datasheet</w:t>
      </w:r>
      <w:bookmarkEnd w:id="4"/>
    </w:p>
    <w:p w:rsidR="00203B3A" w:rsidRDefault="00203B3A">
      <w:r>
        <w:br w:type="page"/>
      </w:r>
    </w:p>
    <w:p w:rsidR="009F06F0" w:rsidRPr="009F06F0" w:rsidRDefault="009F06F0" w:rsidP="009F06F0">
      <w:pPr>
        <w:pStyle w:val="Heading1"/>
      </w:pPr>
      <w:bookmarkStart w:id="5" w:name="_Toc273364115"/>
      <w:r>
        <w:lastRenderedPageBreak/>
        <w:t>Soldier Monthly Notes</w:t>
      </w:r>
      <w:bookmarkEnd w:id="5"/>
    </w:p>
    <w:p w:rsidR="009F06F0" w:rsidRDefault="009F06F0" w:rsidP="009F06F0">
      <w:pPr>
        <w:rPr>
          <w:rFonts w:ascii="Calibri" w:eastAsia="Times New Roman" w:hAnsi="Calibri"/>
          <w:color w:val="0B5294"/>
          <w:sz w:val="28"/>
          <w:szCs w:val="28"/>
        </w:rPr>
      </w:pPr>
      <w:r>
        <w:br w:type="page"/>
      </w:r>
    </w:p>
    <w:p w:rsidR="00203B3A" w:rsidRDefault="008F11FF" w:rsidP="008F11FF">
      <w:pPr>
        <w:pStyle w:val="Heading1"/>
      </w:pPr>
      <w:bookmarkStart w:id="6" w:name="_Toc273364116"/>
      <w:r>
        <w:lastRenderedPageBreak/>
        <w:t>Soldier Personal Data Chart</w:t>
      </w:r>
      <w:bookmarkEnd w:id="6"/>
    </w:p>
    <w:p w:rsidR="008F11FF" w:rsidRDefault="008F11FF">
      <w:r>
        <w:br w:type="page"/>
      </w:r>
    </w:p>
    <w:p w:rsidR="008F11FF" w:rsidRDefault="003B5F8A" w:rsidP="003B5F8A">
      <w:pPr>
        <w:pStyle w:val="Heading1"/>
      </w:pPr>
      <w:bookmarkStart w:id="7" w:name="_Toc273364117"/>
      <w:r>
        <w:lastRenderedPageBreak/>
        <w:t>Soldier Personal Data Sheet</w:t>
      </w:r>
      <w:bookmarkEnd w:id="7"/>
    </w:p>
    <w:p w:rsidR="003B5F8A" w:rsidRDefault="003B5F8A">
      <w:r>
        <w:br w:type="page"/>
      </w:r>
    </w:p>
    <w:p w:rsidR="003B5F8A" w:rsidRDefault="003B5F8A" w:rsidP="003B5F8A">
      <w:pPr>
        <w:pStyle w:val="Heading1"/>
      </w:pPr>
      <w:bookmarkStart w:id="8" w:name="_Toc273364118"/>
      <w:r>
        <w:lastRenderedPageBreak/>
        <w:t>Soldier Counseling</w:t>
      </w:r>
      <w:r w:rsidR="00D17C05">
        <w:t>/Leader NCOER</w:t>
      </w:r>
      <w:bookmarkEnd w:id="8"/>
    </w:p>
    <w:p w:rsidR="003B5F8A" w:rsidRDefault="003B5F8A" w:rsidP="003B5F8A">
      <w:r>
        <w:br w:type="page"/>
      </w:r>
    </w:p>
    <w:p w:rsidR="00D34A72" w:rsidRDefault="003B5F8A" w:rsidP="003B5F8A">
      <w:pPr>
        <w:pStyle w:val="Heading1"/>
      </w:pPr>
      <w:bookmarkStart w:id="9" w:name="_Toc273364119"/>
      <w:r>
        <w:lastRenderedPageBreak/>
        <w:t>Soldier Counseling Tracker</w:t>
      </w:r>
      <w:bookmarkEnd w:id="9"/>
    </w:p>
    <w:p w:rsidR="00D34A72" w:rsidRDefault="00D34A72" w:rsidP="00D34A72">
      <w:pPr>
        <w:rPr>
          <w:rFonts w:ascii="Calibri" w:eastAsia="Times New Roman" w:hAnsi="Calibri"/>
          <w:color w:val="0B5294"/>
          <w:sz w:val="28"/>
          <w:szCs w:val="28"/>
        </w:rPr>
      </w:pPr>
    </w:p>
    <w:p w:rsidR="00D34A72" w:rsidRDefault="00D34A72">
      <w:pPr>
        <w:rPr>
          <w:rFonts w:ascii="Calibri" w:eastAsia="Times New Roman" w:hAnsi="Calibri"/>
          <w:color w:val="0B5294"/>
          <w:sz w:val="28"/>
          <w:szCs w:val="28"/>
        </w:rPr>
      </w:pPr>
      <w:r>
        <w:rPr>
          <w:rFonts w:ascii="Calibri" w:eastAsia="Times New Roman" w:hAnsi="Calibri"/>
          <w:color w:val="0B5294"/>
          <w:sz w:val="28"/>
          <w:szCs w:val="28"/>
        </w:rPr>
        <w:br w:type="page"/>
      </w:r>
    </w:p>
    <w:p w:rsidR="003B5F8A" w:rsidRPr="00D34A72" w:rsidRDefault="00D34A72" w:rsidP="00D34A72">
      <w:pPr>
        <w:pStyle w:val="Heading1"/>
      </w:pPr>
      <w:bookmarkStart w:id="10" w:name="_Toc273364120"/>
      <w:r>
        <w:lastRenderedPageBreak/>
        <w:t>Physical Training Tracker</w:t>
      </w:r>
      <w:bookmarkEnd w:id="10"/>
    </w:p>
    <w:sectPr w:rsidR="003B5F8A" w:rsidRPr="00D34A72" w:rsidSect="00095FF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168" w:rsidRDefault="007F2168" w:rsidP="00D62387">
      <w:pPr>
        <w:spacing w:after="0" w:line="240" w:lineRule="auto"/>
      </w:pPr>
      <w:r>
        <w:separator/>
      </w:r>
    </w:p>
  </w:endnote>
  <w:endnote w:type="continuationSeparator" w:id="0">
    <w:p w:rsidR="007F2168" w:rsidRDefault="007F2168" w:rsidP="00D62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168" w:rsidRDefault="007F2168" w:rsidP="00D62387">
      <w:pPr>
        <w:spacing w:after="0" w:line="240" w:lineRule="auto"/>
      </w:pPr>
      <w:r>
        <w:separator/>
      </w:r>
    </w:p>
  </w:footnote>
  <w:footnote w:type="continuationSeparator" w:id="0">
    <w:p w:rsidR="007F2168" w:rsidRDefault="007F2168" w:rsidP="00D6238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F650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
    <w:nsid w:val="2B267EDC"/>
    <w:multiLevelType w:val="hybridMultilevel"/>
    <w:tmpl w:val="370422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6E26E0"/>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
    <w:nsid w:val="4F610BCB"/>
    <w:multiLevelType w:val="hybridMultilevel"/>
    <w:tmpl w:val="20B04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4B15A7"/>
    <w:multiLevelType w:val="hybridMultilevel"/>
    <w:tmpl w:val="879033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8C18E7"/>
    <w:multiLevelType w:val="singleLevel"/>
    <w:tmpl w:val="364ECEEE"/>
    <w:lvl w:ilvl="0">
      <w:start w:val="1"/>
      <w:numFmt w:val="decimal"/>
      <w:lvlText w:val="%1."/>
      <w:lvlJc w:val="left"/>
      <w:pPr>
        <w:tabs>
          <w:tab w:val="num" w:pos="450"/>
        </w:tabs>
        <w:ind w:left="450" w:hanging="450"/>
      </w:pPr>
      <w:rPr>
        <w:rFonts w:hint="default"/>
      </w:rPr>
    </w:lvl>
  </w:abstractNum>
  <w:abstractNum w:abstractNumId="6">
    <w:nsid w:val="605D2214"/>
    <w:multiLevelType w:val="hybridMultilevel"/>
    <w:tmpl w:val="0E0E8B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3A442D"/>
    <w:multiLevelType w:val="hybridMultilevel"/>
    <w:tmpl w:val="DD86FE7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60333F"/>
    <w:multiLevelType w:val="hybridMultilevel"/>
    <w:tmpl w:val="8F24EFB6"/>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D92DDD"/>
    <w:multiLevelType w:val="singleLevel"/>
    <w:tmpl w:val="0409000B"/>
    <w:lvl w:ilvl="0">
      <w:start w:val="1"/>
      <w:numFmt w:val="bullet"/>
      <w:lvlText w:val=""/>
      <w:lvlJc w:val="left"/>
      <w:pPr>
        <w:tabs>
          <w:tab w:val="num" w:pos="360"/>
        </w:tabs>
        <w:ind w:left="360" w:hanging="360"/>
      </w:pPr>
      <w:rPr>
        <w:rFonts w:ascii="Wingdings" w:hAnsi="Wingdings" w:hint="default"/>
      </w:rPr>
    </w:lvl>
  </w:abstractNum>
  <w:num w:numId="1">
    <w:abstractNumId w:val="7"/>
  </w:num>
  <w:num w:numId="2">
    <w:abstractNumId w:val="3"/>
  </w:num>
  <w:num w:numId="3">
    <w:abstractNumId w:val="8"/>
  </w:num>
  <w:num w:numId="4">
    <w:abstractNumId w:val="1"/>
  </w:num>
  <w:num w:numId="5">
    <w:abstractNumId w:val="6"/>
  </w:num>
  <w:num w:numId="6">
    <w:abstractNumId w:val="5"/>
  </w:num>
  <w:num w:numId="7">
    <w:abstractNumId w:val="9"/>
  </w:num>
  <w:num w:numId="8">
    <w:abstractNumId w:val="2"/>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95FF3"/>
    <w:rsid w:val="000102CB"/>
    <w:rsid w:val="00013CC8"/>
    <w:rsid w:val="00094817"/>
    <w:rsid w:val="00095FF3"/>
    <w:rsid w:val="001A6606"/>
    <w:rsid w:val="001F0147"/>
    <w:rsid w:val="00203B3A"/>
    <w:rsid w:val="00213F81"/>
    <w:rsid w:val="00273305"/>
    <w:rsid w:val="003B5F8A"/>
    <w:rsid w:val="003D4C65"/>
    <w:rsid w:val="00487DBF"/>
    <w:rsid w:val="004E48AB"/>
    <w:rsid w:val="005E70A0"/>
    <w:rsid w:val="007C0C47"/>
    <w:rsid w:val="007D3749"/>
    <w:rsid w:val="007F2168"/>
    <w:rsid w:val="008F11FF"/>
    <w:rsid w:val="008F50E2"/>
    <w:rsid w:val="009225E7"/>
    <w:rsid w:val="009657ED"/>
    <w:rsid w:val="009F06F0"/>
    <w:rsid w:val="00A54C34"/>
    <w:rsid w:val="00AB3B07"/>
    <w:rsid w:val="00AB6A89"/>
    <w:rsid w:val="00AC5E96"/>
    <w:rsid w:val="00AD5A52"/>
    <w:rsid w:val="00B0798C"/>
    <w:rsid w:val="00B862E4"/>
    <w:rsid w:val="00BC2BA3"/>
    <w:rsid w:val="00BE1243"/>
    <w:rsid w:val="00C178FD"/>
    <w:rsid w:val="00CE1F5C"/>
    <w:rsid w:val="00D17C05"/>
    <w:rsid w:val="00D34A72"/>
    <w:rsid w:val="00D62387"/>
    <w:rsid w:val="00F66BEF"/>
    <w:rsid w:val="00F92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nstantia" w:eastAsia="Constantia" w:hAnsi="Constant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C47"/>
    <w:pPr>
      <w:spacing w:after="200" w:line="276" w:lineRule="auto"/>
    </w:pPr>
    <w:rPr>
      <w:sz w:val="22"/>
      <w:szCs w:val="22"/>
    </w:rPr>
  </w:style>
  <w:style w:type="paragraph" w:styleId="Heading1">
    <w:name w:val="heading 1"/>
    <w:basedOn w:val="Normal"/>
    <w:next w:val="Normal"/>
    <w:link w:val="Heading1Char"/>
    <w:uiPriority w:val="9"/>
    <w:qFormat/>
    <w:rsid w:val="009657ED"/>
    <w:pPr>
      <w:keepNext/>
      <w:keepLines/>
      <w:spacing w:before="480" w:after="0"/>
      <w:outlineLvl w:val="0"/>
    </w:pPr>
    <w:rPr>
      <w:rFonts w:ascii="Calibri" w:eastAsia="Times New Roman" w:hAnsi="Calibri"/>
      <w:b/>
      <w:bCs/>
      <w:color w:val="0B5294"/>
      <w:sz w:val="28"/>
      <w:szCs w:val="28"/>
    </w:rPr>
  </w:style>
  <w:style w:type="paragraph" w:styleId="Heading2">
    <w:name w:val="heading 2"/>
    <w:basedOn w:val="Normal"/>
    <w:next w:val="Normal"/>
    <w:link w:val="Heading2Char"/>
    <w:uiPriority w:val="9"/>
    <w:unhideWhenUsed/>
    <w:qFormat/>
    <w:rsid w:val="00B0798C"/>
    <w:pPr>
      <w:keepNext/>
      <w:keepLines/>
      <w:spacing w:before="200" w:after="0"/>
      <w:outlineLvl w:val="1"/>
    </w:pPr>
    <w:rPr>
      <w:rFonts w:ascii="Calibri" w:eastAsia="Times New Roman" w:hAnsi="Calibri"/>
      <w:b/>
      <w:bCs/>
      <w:color w:val="0F6FC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95FF3"/>
    <w:rPr>
      <w:rFonts w:eastAsia="Times New Roman"/>
      <w:sz w:val="22"/>
      <w:szCs w:val="22"/>
    </w:rPr>
  </w:style>
  <w:style w:type="character" w:customStyle="1" w:styleId="NoSpacingChar">
    <w:name w:val="No Spacing Char"/>
    <w:basedOn w:val="DefaultParagraphFont"/>
    <w:link w:val="NoSpacing"/>
    <w:uiPriority w:val="1"/>
    <w:rsid w:val="00095FF3"/>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095F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5FF3"/>
    <w:rPr>
      <w:rFonts w:ascii="Tahoma" w:hAnsi="Tahoma" w:cs="Tahoma"/>
      <w:sz w:val="16"/>
      <w:szCs w:val="16"/>
    </w:rPr>
  </w:style>
  <w:style w:type="character" w:customStyle="1" w:styleId="Heading1Char">
    <w:name w:val="Heading 1 Char"/>
    <w:basedOn w:val="DefaultParagraphFont"/>
    <w:link w:val="Heading1"/>
    <w:uiPriority w:val="9"/>
    <w:rsid w:val="009657ED"/>
    <w:rPr>
      <w:rFonts w:ascii="Calibri" w:eastAsia="Times New Roman" w:hAnsi="Calibri" w:cs="Times New Roman"/>
      <w:b/>
      <w:bCs/>
      <w:color w:val="0B5294"/>
      <w:sz w:val="28"/>
      <w:szCs w:val="28"/>
    </w:rPr>
  </w:style>
  <w:style w:type="paragraph" w:styleId="TOCHeading">
    <w:name w:val="TOC Heading"/>
    <w:basedOn w:val="Heading1"/>
    <w:next w:val="Normal"/>
    <w:uiPriority w:val="39"/>
    <w:semiHidden/>
    <w:unhideWhenUsed/>
    <w:qFormat/>
    <w:rsid w:val="009657ED"/>
    <w:pPr>
      <w:outlineLvl w:val="9"/>
    </w:pPr>
  </w:style>
  <w:style w:type="paragraph" w:styleId="NormalWeb">
    <w:name w:val="Normal (Web)"/>
    <w:basedOn w:val="Normal"/>
    <w:uiPriority w:val="99"/>
    <w:unhideWhenUsed/>
    <w:rsid w:val="009225E7"/>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9225E7"/>
    <w:pPr>
      <w:ind w:left="720"/>
      <w:contextualSpacing/>
    </w:pPr>
  </w:style>
  <w:style w:type="character" w:customStyle="1" w:styleId="Heading2Char">
    <w:name w:val="Heading 2 Char"/>
    <w:basedOn w:val="DefaultParagraphFont"/>
    <w:link w:val="Heading2"/>
    <w:uiPriority w:val="9"/>
    <w:rsid w:val="00B0798C"/>
    <w:rPr>
      <w:rFonts w:ascii="Calibri" w:eastAsia="Times New Roman" w:hAnsi="Calibri" w:cs="Times New Roman"/>
      <w:b/>
      <w:bCs/>
      <w:color w:val="0F6FC6"/>
      <w:sz w:val="26"/>
      <w:szCs w:val="26"/>
    </w:rPr>
  </w:style>
  <w:style w:type="paragraph" w:styleId="Header">
    <w:name w:val="header"/>
    <w:basedOn w:val="Normal"/>
    <w:link w:val="HeaderChar"/>
    <w:uiPriority w:val="99"/>
    <w:semiHidden/>
    <w:unhideWhenUsed/>
    <w:rsid w:val="00D6238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62387"/>
  </w:style>
  <w:style w:type="paragraph" w:styleId="Footer">
    <w:name w:val="footer"/>
    <w:basedOn w:val="Normal"/>
    <w:link w:val="FooterChar"/>
    <w:uiPriority w:val="99"/>
    <w:semiHidden/>
    <w:unhideWhenUsed/>
    <w:rsid w:val="00D6238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62387"/>
  </w:style>
  <w:style w:type="paragraph" w:styleId="TOC1">
    <w:name w:val="toc 1"/>
    <w:basedOn w:val="Normal"/>
    <w:next w:val="Normal"/>
    <w:autoRedefine/>
    <w:uiPriority w:val="39"/>
    <w:unhideWhenUsed/>
    <w:rsid w:val="00213F81"/>
    <w:pPr>
      <w:spacing w:after="100"/>
    </w:pPr>
  </w:style>
  <w:style w:type="paragraph" w:styleId="TOC2">
    <w:name w:val="toc 2"/>
    <w:basedOn w:val="Normal"/>
    <w:next w:val="Normal"/>
    <w:autoRedefine/>
    <w:uiPriority w:val="39"/>
    <w:unhideWhenUsed/>
    <w:rsid w:val="00213F81"/>
    <w:pPr>
      <w:spacing w:after="100"/>
      <w:ind w:left="220"/>
    </w:pPr>
  </w:style>
  <w:style w:type="character" w:styleId="Hyperlink">
    <w:name w:val="Hyperlink"/>
    <w:basedOn w:val="DefaultParagraphFont"/>
    <w:uiPriority w:val="99"/>
    <w:unhideWhenUsed/>
    <w:rsid w:val="00213F81"/>
    <w:rPr>
      <w:color w:val="E2D7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73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June - Present</PublishDate>
  <Abstract>In accordance with the Privacy Act of 1974 all data contained herein is strictly confidential unless authorized discloser by the owner: SGT Hendricksen, Paul J.  Any tampering with or copying of the documents is strictly prohibited.  Violators can be prosecuted in accordance with the Uniform Code of Military Justice.  If lost and found call (559) 367-4974.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252A6D-C04F-4F5E-944D-03C572A7B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709</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SGT Hendricksen, Paul J. </vt:lpstr>
    </vt:vector>
  </TitlesOfParts>
  <Company>None</Company>
  <LinksUpToDate>false</LinksUpToDate>
  <CharactersWithSpaces>4742</CharactersWithSpaces>
  <SharedDoc>false</SharedDoc>
  <HLinks>
    <vt:vector size="72" baseType="variant">
      <vt:variant>
        <vt:i4>1900600</vt:i4>
      </vt:variant>
      <vt:variant>
        <vt:i4>68</vt:i4>
      </vt:variant>
      <vt:variant>
        <vt:i4>0</vt:i4>
      </vt:variant>
      <vt:variant>
        <vt:i4>5</vt:i4>
      </vt:variant>
      <vt:variant>
        <vt:lpwstr/>
      </vt:variant>
      <vt:variant>
        <vt:lpwstr>_Toc202714994</vt:lpwstr>
      </vt:variant>
      <vt:variant>
        <vt:i4>1900600</vt:i4>
      </vt:variant>
      <vt:variant>
        <vt:i4>62</vt:i4>
      </vt:variant>
      <vt:variant>
        <vt:i4>0</vt:i4>
      </vt:variant>
      <vt:variant>
        <vt:i4>5</vt:i4>
      </vt:variant>
      <vt:variant>
        <vt:lpwstr/>
      </vt:variant>
      <vt:variant>
        <vt:lpwstr>_Toc202714993</vt:lpwstr>
      </vt:variant>
      <vt:variant>
        <vt:i4>1900600</vt:i4>
      </vt:variant>
      <vt:variant>
        <vt:i4>56</vt:i4>
      </vt:variant>
      <vt:variant>
        <vt:i4>0</vt:i4>
      </vt:variant>
      <vt:variant>
        <vt:i4>5</vt:i4>
      </vt:variant>
      <vt:variant>
        <vt:lpwstr/>
      </vt:variant>
      <vt:variant>
        <vt:lpwstr>_Toc202714992</vt:lpwstr>
      </vt:variant>
      <vt:variant>
        <vt:i4>1900600</vt:i4>
      </vt:variant>
      <vt:variant>
        <vt:i4>50</vt:i4>
      </vt:variant>
      <vt:variant>
        <vt:i4>0</vt:i4>
      </vt:variant>
      <vt:variant>
        <vt:i4>5</vt:i4>
      </vt:variant>
      <vt:variant>
        <vt:lpwstr/>
      </vt:variant>
      <vt:variant>
        <vt:lpwstr>_Toc202714991</vt:lpwstr>
      </vt:variant>
      <vt:variant>
        <vt:i4>1900600</vt:i4>
      </vt:variant>
      <vt:variant>
        <vt:i4>44</vt:i4>
      </vt:variant>
      <vt:variant>
        <vt:i4>0</vt:i4>
      </vt:variant>
      <vt:variant>
        <vt:i4>5</vt:i4>
      </vt:variant>
      <vt:variant>
        <vt:lpwstr/>
      </vt:variant>
      <vt:variant>
        <vt:lpwstr>_Toc202714990</vt:lpwstr>
      </vt:variant>
      <vt:variant>
        <vt:i4>1835064</vt:i4>
      </vt:variant>
      <vt:variant>
        <vt:i4>38</vt:i4>
      </vt:variant>
      <vt:variant>
        <vt:i4>0</vt:i4>
      </vt:variant>
      <vt:variant>
        <vt:i4>5</vt:i4>
      </vt:variant>
      <vt:variant>
        <vt:lpwstr/>
      </vt:variant>
      <vt:variant>
        <vt:lpwstr>_Toc202714989</vt:lpwstr>
      </vt:variant>
      <vt:variant>
        <vt:i4>1835064</vt:i4>
      </vt:variant>
      <vt:variant>
        <vt:i4>32</vt:i4>
      </vt:variant>
      <vt:variant>
        <vt:i4>0</vt:i4>
      </vt:variant>
      <vt:variant>
        <vt:i4>5</vt:i4>
      </vt:variant>
      <vt:variant>
        <vt:lpwstr/>
      </vt:variant>
      <vt:variant>
        <vt:lpwstr>_Toc202714988</vt:lpwstr>
      </vt:variant>
      <vt:variant>
        <vt:i4>1835064</vt:i4>
      </vt:variant>
      <vt:variant>
        <vt:i4>26</vt:i4>
      </vt:variant>
      <vt:variant>
        <vt:i4>0</vt:i4>
      </vt:variant>
      <vt:variant>
        <vt:i4>5</vt:i4>
      </vt:variant>
      <vt:variant>
        <vt:lpwstr/>
      </vt:variant>
      <vt:variant>
        <vt:lpwstr>_Toc202714987</vt:lpwstr>
      </vt:variant>
      <vt:variant>
        <vt:i4>1835064</vt:i4>
      </vt:variant>
      <vt:variant>
        <vt:i4>20</vt:i4>
      </vt:variant>
      <vt:variant>
        <vt:i4>0</vt:i4>
      </vt:variant>
      <vt:variant>
        <vt:i4>5</vt:i4>
      </vt:variant>
      <vt:variant>
        <vt:lpwstr/>
      </vt:variant>
      <vt:variant>
        <vt:lpwstr>_Toc202714986</vt:lpwstr>
      </vt:variant>
      <vt:variant>
        <vt:i4>1835064</vt:i4>
      </vt:variant>
      <vt:variant>
        <vt:i4>14</vt:i4>
      </vt:variant>
      <vt:variant>
        <vt:i4>0</vt:i4>
      </vt:variant>
      <vt:variant>
        <vt:i4>5</vt:i4>
      </vt:variant>
      <vt:variant>
        <vt:lpwstr/>
      </vt:variant>
      <vt:variant>
        <vt:lpwstr>_Toc202714985</vt:lpwstr>
      </vt:variant>
      <vt:variant>
        <vt:i4>1835064</vt:i4>
      </vt:variant>
      <vt:variant>
        <vt:i4>8</vt:i4>
      </vt:variant>
      <vt:variant>
        <vt:i4>0</vt:i4>
      </vt:variant>
      <vt:variant>
        <vt:i4>5</vt:i4>
      </vt:variant>
      <vt:variant>
        <vt:lpwstr/>
      </vt:variant>
      <vt:variant>
        <vt:lpwstr>_Toc202714984</vt:lpwstr>
      </vt:variant>
      <vt:variant>
        <vt:i4>1835064</vt:i4>
      </vt:variant>
      <vt:variant>
        <vt:i4>2</vt:i4>
      </vt:variant>
      <vt:variant>
        <vt:i4>0</vt:i4>
      </vt:variant>
      <vt:variant>
        <vt:i4>5</vt:i4>
      </vt:variant>
      <vt:variant>
        <vt:lpwstr/>
      </vt:variant>
      <vt:variant>
        <vt:lpwstr>_Toc202714983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Leaders Book Index</dc:title>
  <dc:subject>Leaders Book</dc:subject>
  <dc:creator>SSG Hendricksen, Paul J.</dc:creator>
  <cp:lastModifiedBy>Paul Hendricksen</cp:lastModifiedBy>
  <cp:revision>4</cp:revision>
  <cp:lastPrinted>2010-09-27T21:21:00Z</cp:lastPrinted>
  <dcterms:created xsi:type="dcterms:W3CDTF">2010-03-14T14:15:00Z</dcterms:created>
  <dcterms:modified xsi:type="dcterms:W3CDTF">2012-03-08T01:58:00Z</dcterms:modified>
</cp:coreProperties>
</file>